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DC75D1" w14:textId="77777777" w:rsidR="00695F4A" w:rsidRDefault="001776BC" w:rsidP="00695F4A">
      <w:pPr>
        <w:spacing w:line="360" w:lineRule="auto"/>
        <w:ind w:left="426" w:right="-22"/>
        <w:jc w:val="center"/>
        <w:rPr>
          <w:b/>
          <w:sz w:val="32"/>
          <w:szCs w:val="32"/>
        </w:rPr>
      </w:pPr>
      <w:r>
        <w:rPr>
          <w:b/>
          <w:sz w:val="32"/>
          <w:szCs w:val="32"/>
        </w:rPr>
        <w:t xml:space="preserve"> </w:t>
      </w:r>
    </w:p>
    <w:p w14:paraId="6BA0B890" w14:textId="77777777" w:rsidR="005956B9" w:rsidRPr="00940B9A" w:rsidRDefault="005956B9" w:rsidP="00695F4A">
      <w:pPr>
        <w:spacing w:line="360" w:lineRule="auto"/>
        <w:ind w:left="426" w:right="-22"/>
        <w:jc w:val="center"/>
        <w:rPr>
          <w:b/>
          <w:sz w:val="32"/>
          <w:szCs w:val="32"/>
        </w:rPr>
      </w:pPr>
      <w:r w:rsidRPr="00C34A62">
        <w:rPr>
          <w:b/>
          <w:sz w:val="32"/>
          <w:szCs w:val="32"/>
        </w:rPr>
        <w:t>Dublin and D</w:t>
      </w:r>
      <w:r w:rsidRPr="00C34A62">
        <w:rPr>
          <w:rFonts w:cs="Arial"/>
          <w:b/>
          <w:sz w:val="32"/>
          <w:szCs w:val="32"/>
        </w:rPr>
        <w:t>ú</w:t>
      </w:r>
      <w:r w:rsidRPr="00C34A62">
        <w:rPr>
          <w:b/>
          <w:sz w:val="32"/>
          <w:szCs w:val="32"/>
        </w:rPr>
        <w:t>n Laoghaire Education and Training Board</w:t>
      </w:r>
      <w:r w:rsidRPr="00940B9A">
        <w:rPr>
          <w:b/>
          <w:sz w:val="32"/>
          <w:szCs w:val="32"/>
        </w:rPr>
        <w:t xml:space="preserve"> </w:t>
      </w:r>
    </w:p>
    <w:p w14:paraId="0FD5689F" w14:textId="77777777" w:rsidR="00FD0208" w:rsidRDefault="00FD0208" w:rsidP="00695F4A">
      <w:pPr>
        <w:spacing w:after="120" w:line="360" w:lineRule="auto"/>
        <w:ind w:left="426" w:right="544"/>
        <w:contextualSpacing/>
        <w:jc w:val="center"/>
        <w:rPr>
          <w:b/>
          <w:sz w:val="32"/>
          <w:szCs w:val="32"/>
        </w:rPr>
      </w:pPr>
    </w:p>
    <w:p w14:paraId="091B5C6E" w14:textId="77777777" w:rsidR="00040A76" w:rsidRPr="00940B9A" w:rsidRDefault="00040A76" w:rsidP="00695F4A">
      <w:pPr>
        <w:spacing w:after="120" w:line="360" w:lineRule="auto"/>
        <w:ind w:left="426" w:right="544"/>
        <w:contextualSpacing/>
        <w:jc w:val="center"/>
        <w:rPr>
          <w:b/>
          <w:strike/>
          <w:sz w:val="32"/>
          <w:szCs w:val="32"/>
        </w:rPr>
      </w:pPr>
      <w:r w:rsidRPr="00940B9A">
        <w:rPr>
          <w:b/>
          <w:sz w:val="32"/>
          <w:szCs w:val="32"/>
        </w:rPr>
        <w:t xml:space="preserve">Admissions Policy </w:t>
      </w:r>
    </w:p>
    <w:p w14:paraId="79B59211" w14:textId="77777777" w:rsidR="00695F4A" w:rsidRDefault="00177D5C" w:rsidP="00FF62C8">
      <w:pPr>
        <w:spacing w:before="240" w:after="240" w:line="360" w:lineRule="auto"/>
        <w:ind w:right="544"/>
        <w:rPr>
          <w:szCs w:val="24"/>
        </w:rPr>
      </w:pPr>
      <w:r w:rsidRPr="001A2C88">
        <w:rPr>
          <w:szCs w:val="24"/>
        </w:rPr>
        <w:t xml:space="preserve">Dublin </w:t>
      </w:r>
      <w:r w:rsidR="00424655" w:rsidRPr="001A2C88">
        <w:rPr>
          <w:szCs w:val="24"/>
        </w:rPr>
        <w:t xml:space="preserve">and </w:t>
      </w:r>
      <w:r w:rsidRPr="001A2C88">
        <w:rPr>
          <w:szCs w:val="24"/>
        </w:rPr>
        <w:t>D</w:t>
      </w:r>
      <w:r w:rsidR="00424655" w:rsidRPr="001A2C88">
        <w:rPr>
          <w:rFonts w:cs="Arial"/>
          <w:szCs w:val="24"/>
        </w:rPr>
        <w:t>ú</w:t>
      </w:r>
      <w:r w:rsidRPr="001A2C88">
        <w:rPr>
          <w:szCs w:val="24"/>
        </w:rPr>
        <w:t xml:space="preserve">n Laoghaire Education </w:t>
      </w:r>
      <w:r w:rsidR="00222808" w:rsidRPr="00C34A62">
        <w:rPr>
          <w:szCs w:val="24"/>
        </w:rPr>
        <w:t>and</w:t>
      </w:r>
      <w:r w:rsidRPr="001A2C88">
        <w:rPr>
          <w:szCs w:val="24"/>
        </w:rPr>
        <w:t xml:space="preserve"> Training Board (</w:t>
      </w:r>
      <w:r w:rsidR="00040A76" w:rsidRPr="001A2C88">
        <w:rPr>
          <w:szCs w:val="24"/>
        </w:rPr>
        <w:t>DDLETB</w:t>
      </w:r>
      <w:r w:rsidRPr="001A2C88">
        <w:rPr>
          <w:szCs w:val="24"/>
        </w:rPr>
        <w:t>)</w:t>
      </w:r>
      <w:r w:rsidR="00040A76" w:rsidRPr="001A2C88">
        <w:rPr>
          <w:szCs w:val="24"/>
        </w:rPr>
        <w:t xml:space="preserve"> aims to promote equality for individuals, groups and communities through a consistent commitment to fairness, respect and inclusion.  </w:t>
      </w:r>
      <w:r w:rsidR="00695F4A">
        <w:rPr>
          <w:szCs w:val="24"/>
        </w:rPr>
        <w:t>DDLETB</w:t>
      </w:r>
      <w:r w:rsidRPr="001A2C88">
        <w:rPr>
          <w:szCs w:val="24"/>
        </w:rPr>
        <w:t xml:space="preserve"> is</w:t>
      </w:r>
      <w:r w:rsidR="00040A76" w:rsidRPr="001A2C88">
        <w:rPr>
          <w:szCs w:val="24"/>
        </w:rPr>
        <w:t xml:space="preserve"> committed to providing an environment where all individuals are treated with respect and dignity irrespective of race, gender, disability, religion, age, sexual orientation, civil status, family status or membership of the Traveller community.  </w:t>
      </w:r>
    </w:p>
    <w:p w14:paraId="45B19986" w14:textId="77777777" w:rsidR="00255832" w:rsidRPr="00695F4A" w:rsidRDefault="00695F4A" w:rsidP="00FF62C8">
      <w:pPr>
        <w:spacing w:before="240" w:after="240" w:line="360" w:lineRule="auto"/>
        <w:ind w:right="544"/>
        <w:rPr>
          <w:szCs w:val="24"/>
        </w:rPr>
      </w:pPr>
      <w:r>
        <w:rPr>
          <w:szCs w:val="24"/>
        </w:rPr>
        <w:t>DDLETB</w:t>
      </w:r>
      <w:r w:rsidR="00255832" w:rsidRPr="001A2C88">
        <w:rPr>
          <w:szCs w:val="24"/>
        </w:rPr>
        <w:t xml:space="preserve"> aim</w:t>
      </w:r>
      <w:r w:rsidR="00177D5C" w:rsidRPr="001A2C88">
        <w:rPr>
          <w:szCs w:val="24"/>
        </w:rPr>
        <w:t>s</w:t>
      </w:r>
      <w:r w:rsidR="00145E99">
        <w:rPr>
          <w:szCs w:val="24"/>
        </w:rPr>
        <w:t xml:space="preserve"> to create an education and training</w:t>
      </w:r>
      <w:r w:rsidR="00255832" w:rsidRPr="001A2C88">
        <w:rPr>
          <w:szCs w:val="24"/>
        </w:rPr>
        <w:t xml:space="preserve"> environment which </w:t>
      </w:r>
      <w:r>
        <w:rPr>
          <w:szCs w:val="24"/>
        </w:rPr>
        <w:t>welcomes and values individua</w:t>
      </w:r>
      <w:r w:rsidR="007F5062">
        <w:rPr>
          <w:szCs w:val="24"/>
        </w:rPr>
        <w:t xml:space="preserve">l difference, </w:t>
      </w:r>
      <w:r w:rsidR="00040A76" w:rsidRPr="001A2C88">
        <w:rPr>
          <w:szCs w:val="24"/>
        </w:rPr>
        <w:t>recognise</w:t>
      </w:r>
      <w:r w:rsidR="00177D5C" w:rsidRPr="001A2C88">
        <w:rPr>
          <w:szCs w:val="24"/>
        </w:rPr>
        <w:t>s</w:t>
      </w:r>
      <w:r w:rsidR="00040A76" w:rsidRPr="001A2C88">
        <w:rPr>
          <w:szCs w:val="24"/>
        </w:rPr>
        <w:t xml:space="preserve"> the right of every person to learn </w:t>
      </w:r>
      <w:r w:rsidR="00255832" w:rsidRPr="001A2C88">
        <w:rPr>
          <w:szCs w:val="24"/>
        </w:rPr>
        <w:t>and develop through education</w:t>
      </w:r>
      <w:r w:rsidR="00145E99">
        <w:rPr>
          <w:szCs w:val="24"/>
        </w:rPr>
        <w:t xml:space="preserve"> and training</w:t>
      </w:r>
      <w:r w:rsidR="007F5062">
        <w:rPr>
          <w:szCs w:val="24"/>
        </w:rPr>
        <w:t>, and seeks to enable learners to develop their full potential.</w:t>
      </w:r>
    </w:p>
    <w:p w14:paraId="495B938E" w14:textId="77777777" w:rsidR="00040A76" w:rsidRPr="001A2C88" w:rsidRDefault="00040A76" w:rsidP="00FF62C8">
      <w:pPr>
        <w:spacing w:after="60" w:line="360" w:lineRule="auto"/>
        <w:ind w:right="544"/>
        <w:rPr>
          <w:szCs w:val="24"/>
        </w:rPr>
      </w:pPr>
      <w:r w:rsidRPr="001A2C88">
        <w:rPr>
          <w:szCs w:val="24"/>
        </w:rPr>
        <w:t>In light of this</w:t>
      </w:r>
      <w:r w:rsidR="00B82E72">
        <w:rPr>
          <w:szCs w:val="24"/>
        </w:rPr>
        <w:t>, Dundrum College of Further Education:</w:t>
      </w:r>
    </w:p>
    <w:p w14:paraId="59387B50" w14:textId="77777777" w:rsidR="00040A76" w:rsidRPr="001A2C88" w:rsidRDefault="00040A76" w:rsidP="00FF62C8">
      <w:pPr>
        <w:pStyle w:val="ListParagraph"/>
        <w:numPr>
          <w:ilvl w:val="0"/>
          <w:numId w:val="1"/>
        </w:numPr>
        <w:spacing w:line="360" w:lineRule="auto"/>
        <w:ind w:left="709" w:right="544" w:hanging="357"/>
        <w:rPr>
          <w:color w:val="000000"/>
          <w:szCs w:val="24"/>
          <w:lang w:val="en-GB" w:eastAsia="en-GB"/>
        </w:rPr>
      </w:pPr>
      <w:r w:rsidRPr="001A2C88">
        <w:rPr>
          <w:szCs w:val="24"/>
        </w:rPr>
        <w:t>welcome</w:t>
      </w:r>
      <w:r w:rsidR="00642F23" w:rsidRPr="001A2C88">
        <w:rPr>
          <w:szCs w:val="24"/>
        </w:rPr>
        <w:t>s</w:t>
      </w:r>
      <w:r w:rsidRPr="001A2C88">
        <w:rPr>
          <w:szCs w:val="24"/>
        </w:rPr>
        <w:t xml:space="preserve"> applications and accept</w:t>
      </w:r>
      <w:r w:rsidR="001306C6" w:rsidRPr="001A2C88">
        <w:rPr>
          <w:szCs w:val="24"/>
        </w:rPr>
        <w:t>s</w:t>
      </w:r>
      <w:r w:rsidRPr="001A2C88">
        <w:rPr>
          <w:szCs w:val="24"/>
        </w:rPr>
        <w:t xml:space="preserve"> learners from a variety of backgrounds and learning experiences</w:t>
      </w:r>
      <w:r w:rsidRPr="001A2C88">
        <w:rPr>
          <w:rStyle w:val="FootnoteReference"/>
          <w:szCs w:val="24"/>
        </w:rPr>
        <w:footnoteReference w:id="1"/>
      </w:r>
      <w:r w:rsidRPr="001A2C88">
        <w:rPr>
          <w:szCs w:val="24"/>
        </w:rPr>
        <w:t>;</w:t>
      </w:r>
    </w:p>
    <w:p w14:paraId="66DF85E6" w14:textId="77777777" w:rsidR="00040A76" w:rsidRPr="001A2C88" w:rsidRDefault="00040A76" w:rsidP="00FF62C8">
      <w:pPr>
        <w:pStyle w:val="ListParagraph"/>
        <w:numPr>
          <w:ilvl w:val="0"/>
          <w:numId w:val="1"/>
        </w:numPr>
        <w:spacing w:before="100" w:beforeAutospacing="1" w:line="360" w:lineRule="auto"/>
        <w:ind w:left="709" w:right="544"/>
        <w:rPr>
          <w:color w:val="000000"/>
          <w:szCs w:val="24"/>
          <w:lang w:val="en-GB" w:eastAsia="en-GB"/>
        </w:rPr>
      </w:pPr>
      <w:r w:rsidRPr="001A2C88">
        <w:rPr>
          <w:szCs w:val="24"/>
        </w:rPr>
        <w:t>support</w:t>
      </w:r>
      <w:r w:rsidR="00642F23" w:rsidRPr="001A2C88">
        <w:rPr>
          <w:szCs w:val="24"/>
        </w:rPr>
        <w:t>s</w:t>
      </w:r>
      <w:r w:rsidRPr="001A2C88">
        <w:rPr>
          <w:szCs w:val="24"/>
        </w:rPr>
        <w:t xml:space="preserve"> </w:t>
      </w:r>
      <w:r w:rsidR="00B160E5" w:rsidRPr="001A2C88">
        <w:rPr>
          <w:szCs w:val="24"/>
        </w:rPr>
        <w:t xml:space="preserve">a diversity of </w:t>
      </w:r>
      <w:r w:rsidR="008A0BED" w:rsidRPr="001A2C88">
        <w:rPr>
          <w:szCs w:val="24"/>
        </w:rPr>
        <w:t xml:space="preserve">learners to access the </w:t>
      </w:r>
      <w:r w:rsidR="00145E99">
        <w:rPr>
          <w:szCs w:val="24"/>
        </w:rPr>
        <w:t>[</w:t>
      </w:r>
      <w:r w:rsidR="00222808" w:rsidRPr="00C34A62">
        <w:rPr>
          <w:szCs w:val="24"/>
        </w:rPr>
        <w:t>c</w:t>
      </w:r>
      <w:r w:rsidRPr="001A2C88">
        <w:rPr>
          <w:szCs w:val="24"/>
        </w:rPr>
        <w:t>ollege</w:t>
      </w:r>
      <w:r w:rsidR="00695F4A">
        <w:rPr>
          <w:szCs w:val="24"/>
        </w:rPr>
        <w:t>/service/centre</w:t>
      </w:r>
      <w:r w:rsidR="00145E99">
        <w:rPr>
          <w:szCs w:val="24"/>
        </w:rPr>
        <w:t>]</w:t>
      </w:r>
      <w:r w:rsidR="00642F23" w:rsidRPr="001A2C88">
        <w:rPr>
          <w:szCs w:val="24"/>
        </w:rPr>
        <w:t xml:space="preserve"> through the provision of clear and transparent information;</w:t>
      </w:r>
    </w:p>
    <w:p w14:paraId="2820C097" w14:textId="77777777" w:rsidR="00642F23" w:rsidRPr="001A2C88" w:rsidRDefault="008A0BED" w:rsidP="00FF62C8">
      <w:pPr>
        <w:pStyle w:val="ListParagraph"/>
        <w:numPr>
          <w:ilvl w:val="0"/>
          <w:numId w:val="1"/>
        </w:numPr>
        <w:spacing w:before="100" w:beforeAutospacing="1" w:line="360" w:lineRule="auto"/>
        <w:ind w:left="709" w:right="544"/>
        <w:rPr>
          <w:color w:val="000000"/>
          <w:szCs w:val="24"/>
          <w:lang w:val="en-GB" w:eastAsia="en-GB"/>
        </w:rPr>
      </w:pPr>
      <w:r w:rsidRPr="001A2C88">
        <w:rPr>
          <w:szCs w:val="24"/>
        </w:rPr>
        <w:t>endeavours to support</w:t>
      </w:r>
      <w:r w:rsidR="00642F23" w:rsidRPr="001A2C88">
        <w:rPr>
          <w:szCs w:val="24"/>
        </w:rPr>
        <w:t xml:space="preserve"> learners</w:t>
      </w:r>
      <w:r w:rsidR="001306C6" w:rsidRPr="001A2C88">
        <w:rPr>
          <w:szCs w:val="24"/>
        </w:rPr>
        <w:t xml:space="preserve"> to</w:t>
      </w:r>
      <w:r w:rsidR="00642F23" w:rsidRPr="001A2C88">
        <w:rPr>
          <w:szCs w:val="24"/>
        </w:rPr>
        <w:t xml:space="preserve"> </w:t>
      </w:r>
      <w:r w:rsidR="007F760C" w:rsidRPr="001A2C88">
        <w:rPr>
          <w:szCs w:val="24"/>
        </w:rPr>
        <w:t>engage in</w:t>
      </w:r>
      <w:r w:rsidR="00642F23" w:rsidRPr="001A2C88">
        <w:rPr>
          <w:szCs w:val="24"/>
        </w:rPr>
        <w:t xml:space="preserve"> the </w:t>
      </w:r>
      <w:r w:rsidR="00177D5C" w:rsidRPr="001A2C88">
        <w:rPr>
          <w:szCs w:val="24"/>
        </w:rPr>
        <w:t>admissions</w:t>
      </w:r>
      <w:r w:rsidR="00642F23" w:rsidRPr="001A2C88">
        <w:rPr>
          <w:szCs w:val="24"/>
        </w:rPr>
        <w:t xml:space="preserve"> process;</w:t>
      </w:r>
    </w:p>
    <w:p w14:paraId="0B893A40" w14:textId="77777777" w:rsidR="00913E1C" w:rsidRPr="001A2C88" w:rsidRDefault="00177D5C" w:rsidP="00FF62C8">
      <w:pPr>
        <w:pStyle w:val="ListParagraph"/>
        <w:numPr>
          <w:ilvl w:val="0"/>
          <w:numId w:val="1"/>
        </w:numPr>
        <w:spacing w:before="100" w:beforeAutospacing="1" w:line="360" w:lineRule="auto"/>
        <w:ind w:left="709" w:right="544"/>
        <w:rPr>
          <w:color w:val="000000"/>
          <w:szCs w:val="24"/>
          <w:lang w:val="en-GB" w:eastAsia="en-GB"/>
        </w:rPr>
      </w:pPr>
      <w:r w:rsidRPr="001A2C88">
        <w:rPr>
          <w:color w:val="000000"/>
          <w:szCs w:val="24"/>
          <w:lang w:val="en-GB" w:eastAsia="en-GB"/>
        </w:rPr>
        <w:t xml:space="preserve">reviews its admissions policy and procedures </w:t>
      </w:r>
      <w:r w:rsidR="008A0BED" w:rsidRPr="001A2C88">
        <w:rPr>
          <w:color w:val="000000"/>
          <w:szCs w:val="24"/>
          <w:lang w:val="en-GB" w:eastAsia="en-GB"/>
        </w:rPr>
        <w:t>at least every 3 years</w:t>
      </w:r>
      <w:r w:rsidR="00215DAA">
        <w:rPr>
          <w:color w:val="000000"/>
          <w:szCs w:val="24"/>
          <w:lang w:val="en-GB" w:eastAsia="en-GB"/>
        </w:rPr>
        <w:t>;</w:t>
      </w:r>
    </w:p>
    <w:p w14:paraId="2A8C511D" w14:textId="77777777" w:rsidR="008A0BED" w:rsidRDefault="008A0BED" w:rsidP="00FF62C8">
      <w:pPr>
        <w:pStyle w:val="ListParagraph"/>
        <w:numPr>
          <w:ilvl w:val="0"/>
          <w:numId w:val="1"/>
        </w:numPr>
        <w:spacing w:line="360" w:lineRule="auto"/>
        <w:ind w:left="709" w:right="544" w:hanging="357"/>
        <w:rPr>
          <w:color w:val="000000"/>
          <w:szCs w:val="24"/>
          <w:lang w:val="en-GB" w:eastAsia="en-GB"/>
        </w:rPr>
      </w:pPr>
      <w:r w:rsidRPr="00215DAA">
        <w:rPr>
          <w:color w:val="000000"/>
          <w:szCs w:val="24"/>
          <w:lang w:val="en-GB" w:eastAsia="en-GB"/>
        </w:rPr>
        <w:t>reserves the right to refuse admission where a learner is deemed unsuitable for the course for which they are applying</w:t>
      </w:r>
      <w:r w:rsidR="00215DAA">
        <w:rPr>
          <w:color w:val="000000"/>
          <w:szCs w:val="24"/>
          <w:lang w:val="en-GB" w:eastAsia="en-GB"/>
        </w:rPr>
        <w:t>;</w:t>
      </w:r>
    </w:p>
    <w:p w14:paraId="64109149" w14:textId="77777777" w:rsidR="008A0BED" w:rsidRDefault="00215DAA" w:rsidP="00FF62C8">
      <w:pPr>
        <w:pStyle w:val="ListParagraph"/>
        <w:numPr>
          <w:ilvl w:val="0"/>
          <w:numId w:val="1"/>
        </w:numPr>
        <w:spacing w:before="100" w:beforeAutospacing="1" w:line="360" w:lineRule="auto"/>
        <w:ind w:left="709" w:right="544"/>
        <w:rPr>
          <w:color w:val="000000"/>
          <w:szCs w:val="24"/>
          <w:lang w:val="en-GB" w:eastAsia="en-GB"/>
        </w:rPr>
      </w:pPr>
      <w:r w:rsidRPr="001A2C88">
        <w:rPr>
          <w:color w:val="000000"/>
          <w:szCs w:val="24"/>
          <w:lang w:val="en-GB" w:eastAsia="en-GB"/>
        </w:rPr>
        <w:t>provides an appeals process that recognises the right of learners to appeal a decision made in relation to admissions</w:t>
      </w:r>
      <w:r>
        <w:rPr>
          <w:color w:val="000000"/>
          <w:szCs w:val="24"/>
          <w:lang w:val="en-GB" w:eastAsia="en-GB"/>
        </w:rPr>
        <w:t>.</w:t>
      </w:r>
    </w:p>
    <w:p w14:paraId="7DB6725B" w14:textId="77777777" w:rsidR="00C50447" w:rsidRDefault="00C50447" w:rsidP="00C50447">
      <w:pPr>
        <w:spacing w:before="100" w:beforeAutospacing="1" w:line="360" w:lineRule="auto"/>
        <w:ind w:right="544"/>
        <w:rPr>
          <w:color w:val="000000"/>
          <w:szCs w:val="24"/>
          <w:lang w:val="en-GB" w:eastAsia="en-GB"/>
        </w:rPr>
      </w:pPr>
    </w:p>
    <w:p w14:paraId="5B4E1B7F" w14:textId="77777777" w:rsidR="00C50447" w:rsidRDefault="00C50447" w:rsidP="00C50447">
      <w:pPr>
        <w:spacing w:before="100" w:beforeAutospacing="1" w:line="360" w:lineRule="auto"/>
        <w:ind w:right="544"/>
        <w:rPr>
          <w:color w:val="000000"/>
          <w:szCs w:val="24"/>
          <w:lang w:val="en-GB" w:eastAsia="en-GB"/>
        </w:rPr>
      </w:pPr>
    </w:p>
    <w:p w14:paraId="6A8FB45A" w14:textId="3229E494" w:rsidR="00C50447" w:rsidRDefault="00C50447" w:rsidP="00C50447">
      <w:pPr>
        <w:spacing w:before="100" w:beforeAutospacing="1" w:line="360" w:lineRule="auto"/>
        <w:ind w:right="544"/>
        <w:rPr>
          <w:color w:val="000000"/>
          <w:szCs w:val="24"/>
          <w:lang w:val="en-GB" w:eastAsia="en-GB"/>
        </w:rPr>
      </w:pPr>
      <w:r>
        <w:rPr>
          <w:color w:val="000000"/>
          <w:szCs w:val="24"/>
          <w:lang w:val="en-GB" w:eastAsia="en-GB"/>
        </w:rPr>
        <w:t>Reviewed by the Board of Management at a meeting dated:</w:t>
      </w:r>
    </w:p>
    <w:p w14:paraId="5E81BC83" w14:textId="77777777" w:rsidR="00C50447" w:rsidRDefault="00C50447" w:rsidP="00C50447">
      <w:pPr>
        <w:spacing w:before="100" w:beforeAutospacing="1" w:line="360" w:lineRule="auto"/>
        <w:ind w:right="544"/>
        <w:rPr>
          <w:color w:val="000000"/>
          <w:szCs w:val="24"/>
          <w:lang w:val="en-GB" w:eastAsia="en-GB"/>
        </w:rPr>
      </w:pPr>
    </w:p>
    <w:p w14:paraId="0C32C654" w14:textId="7F6BEF9F" w:rsidR="00C50447" w:rsidRDefault="00C50447" w:rsidP="00C50447">
      <w:pPr>
        <w:spacing w:before="100" w:beforeAutospacing="1" w:line="360" w:lineRule="auto"/>
        <w:ind w:right="544"/>
        <w:rPr>
          <w:color w:val="000000"/>
          <w:szCs w:val="24"/>
          <w:lang w:val="en-GB" w:eastAsia="en-GB"/>
        </w:rPr>
      </w:pPr>
      <w:r>
        <w:rPr>
          <w:color w:val="000000"/>
          <w:szCs w:val="24"/>
          <w:lang w:val="en-GB" w:eastAsia="en-GB"/>
        </w:rPr>
        <w:t xml:space="preserve">Signed by the Chair of the Board of </w:t>
      </w:r>
      <w:proofErr w:type="gramStart"/>
      <w:r>
        <w:rPr>
          <w:color w:val="000000"/>
          <w:szCs w:val="24"/>
          <w:lang w:val="en-GB" w:eastAsia="en-GB"/>
        </w:rPr>
        <w:t>Management:_</w:t>
      </w:r>
      <w:proofErr w:type="gramEnd"/>
      <w:r>
        <w:rPr>
          <w:color w:val="000000"/>
          <w:szCs w:val="24"/>
          <w:lang w:val="en-GB" w:eastAsia="en-GB"/>
        </w:rPr>
        <w:t>__________________</w:t>
      </w:r>
    </w:p>
    <w:p w14:paraId="12EF3FB6" w14:textId="77777777" w:rsidR="00C50447" w:rsidRDefault="00C50447" w:rsidP="00C50447">
      <w:pPr>
        <w:spacing w:before="100" w:beforeAutospacing="1" w:line="360" w:lineRule="auto"/>
        <w:ind w:right="544"/>
        <w:rPr>
          <w:color w:val="000000"/>
          <w:szCs w:val="24"/>
          <w:lang w:val="en-GB" w:eastAsia="en-GB"/>
        </w:rPr>
      </w:pPr>
    </w:p>
    <w:p w14:paraId="6AD4A40A" w14:textId="7AA60871" w:rsidR="00C50447" w:rsidRPr="00C50447" w:rsidRDefault="00C50447" w:rsidP="00C50447">
      <w:pPr>
        <w:spacing w:before="100" w:beforeAutospacing="1" w:line="360" w:lineRule="auto"/>
        <w:ind w:right="544"/>
        <w:rPr>
          <w:color w:val="000000"/>
          <w:szCs w:val="24"/>
          <w:lang w:val="en-GB" w:eastAsia="en-GB"/>
        </w:rPr>
      </w:pPr>
      <w:r>
        <w:rPr>
          <w:color w:val="000000"/>
          <w:szCs w:val="24"/>
          <w:lang w:val="en-GB" w:eastAsia="en-GB"/>
        </w:rPr>
        <w:t>Review Date:  April 2022</w:t>
      </w:r>
      <w:bookmarkStart w:id="0" w:name="_GoBack"/>
      <w:bookmarkEnd w:id="0"/>
    </w:p>
    <w:sectPr w:rsidR="00C50447" w:rsidRPr="00C50447" w:rsidSect="00695F4A">
      <w:headerReference w:type="default" r:id="rId7"/>
      <w:footerReference w:type="default" r:id="rId8"/>
      <w:pgSz w:w="11906" w:h="16838"/>
      <w:pgMar w:top="1058" w:right="1416" w:bottom="709" w:left="1440" w:header="568" w:footer="19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041089" w14:textId="77777777" w:rsidR="0056270B" w:rsidRDefault="0056270B" w:rsidP="00040A76">
      <w:r>
        <w:separator/>
      </w:r>
    </w:p>
  </w:endnote>
  <w:endnote w:type="continuationSeparator" w:id="0">
    <w:p w14:paraId="52909DFA" w14:textId="77777777" w:rsidR="0056270B" w:rsidRDefault="0056270B" w:rsidP="00040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6137454"/>
      <w:docPartObj>
        <w:docPartGallery w:val="Page Numbers (Bottom of Page)"/>
        <w:docPartUnique/>
      </w:docPartObj>
    </w:sdtPr>
    <w:sdtEndPr/>
    <w:sdtContent>
      <w:p w14:paraId="05C94495" w14:textId="77777777" w:rsidR="00421164" w:rsidRDefault="001A2C88" w:rsidP="004D0E31">
        <w:pPr>
          <w:pStyle w:val="Footer"/>
          <w:jc w:val="center"/>
        </w:pPr>
        <w:r>
          <w:rPr>
            <w:noProof/>
            <w:lang w:val="en-US"/>
          </w:rPr>
          <w:drawing>
            <wp:inline distT="0" distB="0" distL="0" distR="0" wp14:anchorId="4499FA60" wp14:editId="62271A07">
              <wp:extent cx="5731510" cy="1209675"/>
              <wp:effectExtent l="19050" t="0" r="2540" b="0"/>
              <wp:docPr id="4" name="Picture 4" descr="C:\Users\Karen O'Shea\AppData\Local\Microsoft\Windows\INetCache\Content.Outlook\EJ8C8BRI\EMU logos  20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ren O'Shea\AppData\Local\Microsoft\Windows\INetCache\Content.Outlook\EJ8C8BRI\EMU logos  2015.png"/>
                      <pic:cNvPicPr>
                        <a:picLocks noChangeAspect="1" noChangeArrowheads="1"/>
                      </pic:cNvPicPr>
                    </pic:nvPicPr>
                    <pic:blipFill>
                      <a:blip r:embed="rId1"/>
                      <a:srcRect/>
                      <a:stretch>
                        <a:fillRect/>
                      </a:stretch>
                    </pic:blipFill>
                    <pic:spPr bwMode="auto">
                      <a:xfrm>
                        <a:off x="0" y="0"/>
                        <a:ext cx="5731510" cy="1209675"/>
                      </a:xfrm>
                      <a:prstGeom prst="rect">
                        <a:avLst/>
                      </a:prstGeom>
                      <a:noFill/>
                      <a:ln w="9525">
                        <a:noFill/>
                        <a:miter lim="800000"/>
                        <a:headEnd/>
                        <a:tailEnd/>
                      </a:ln>
                    </pic:spPr>
                  </pic:pic>
                </a:graphicData>
              </a:graphic>
            </wp:inline>
          </w:drawing>
        </w:r>
        <w:r w:rsidR="000232FF">
          <w:fldChar w:fldCharType="begin"/>
        </w:r>
        <w:r w:rsidR="00DA61DF">
          <w:instrText xml:space="preserve"> PAGE   \* MERGEFORMAT </w:instrText>
        </w:r>
        <w:r w:rsidR="000232FF">
          <w:fldChar w:fldCharType="separate"/>
        </w:r>
        <w:r w:rsidR="00C50447">
          <w:rPr>
            <w:noProof/>
          </w:rPr>
          <w:t>2</w:t>
        </w:r>
        <w:r w:rsidR="000232FF">
          <w:rPr>
            <w:noProof/>
          </w:rPr>
          <w:fldChar w:fldCharType="end"/>
        </w:r>
      </w:p>
    </w:sdtContent>
  </w:sdt>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DB2EB7" w14:textId="77777777" w:rsidR="0056270B" w:rsidRDefault="0056270B" w:rsidP="00040A76">
      <w:r>
        <w:separator/>
      </w:r>
    </w:p>
  </w:footnote>
  <w:footnote w:type="continuationSeparator" w:id="0">
    <w:p w14:paraId="269A3EA1" w14:textId="77777777" w:rsidR="0056270B" w:rsidRDefault="0056270B" w:rsidP="00040A76">
      <w:r>
        <w:continuationSeparator/>
      </w:r>
    </w:p>
  </w:footnote>
  <w:footnote w:id="1">
    <w:p w14:paraId="111E60A1" w14:textId="77777777" w:rsidR="00040A76" w:rsidRDefault="00040A76" w:rsidP="00040A76">
      <w:pPr>
        <w:pStyle w:val="FootnoteText"/>
      </w:pPr>
      <w:r>
        <w:rPr>
          <w:rStyle w:val="FootnoteReference"/>
        </w:rPr>
        <w:footnoteRef/>
      </w:r>
      <w:r>
        <w:t xml:space="preserve"> The term 'learners' includes those individuals who might describe themselves as students</w:t>
      </w:r>
      <w:r w:rsidR="00695F4A">
        <w:t>, trainees</w:t>
      </w:r>
      <w:r>
        <w:t xml:space="preserve"> or </w:t>
      </w:r>
      <w:r w:rsidR="00177D5C">
        <w:t xml:space="preserve">apprentices.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92FD2C" w14:textId="41D6DAAB" w:rsidR="005956B9" w:rsidRPr="005956B9" w:rsidRDefault="005956B9" w:rsidP="006F4091">
    <w:pPr>
      <w:pStyle w:val="Header"/>
      <w:tabs>
        <w:tab w:val="clear" w:pos="4513"/>
      </w:tabs>
    </w:pPr>
    <w:r>
      <w:rPr>
        <w:rFonts w:ascii="Calibri" w:eastAsia="Times New Roman" w:hAnsi="Calibri"/>
        <w:noProof/>
        <w:sz w:val="20"/>
        <w:lang w:val="en-US"/>
      </w:rPr>
      <w:drawing>
        <wp:inline distT="0" distB="0" distL="0" distR="0" wp14:anchorId="2241D8D5" wp14:editId="53281AD3">
          <wp:extent cx="1841678" cy="914400"/>
          <wp:effectExtent l="0" t="0" r="6350" b="0"/>
          <wp:docPr id="3" name="Picture 3" descr="H:\rosemariemcgill$\ETB\DDLETB smal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rosemariemcgill$\ETB\DDLETB small 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77218" cy="932046"/>
                  </a:xfrm>
                  <a:prstGeom prst="rect">
                    <a:avLst/>
                  </a:prstGeom>
                  <a:noFill/>
                  <a:ln>
                    <a:noFill/>
                  </a:ln>
                </pic:spPr>
              </pic:pic>
            </a:graphicData>
          </a:graphic>
        </wp:inline>
      </w:drawing>
    </w:r>
    <w:r w:rsidR="00C50447" w:rsidRPr="003D57B4">
      <w:rPr>
        <w:rFonts w:cs="Arial"/>
        <w:b/>
        <w:noProof/>
        <w:lang w:val="en-US"/>
      </w:rPr>
      <w:drawing>
        <wp:inline distT="0" distB="0" distL="0" distR="0" wp14:anchorId="5C9AB5AA" wp14:editId="36383365">
          <wp:extent cx="1268238" cy="812368"/>
          <wp:effectExtent l="0" t="0" r="1905" b="635"/>
          <wp:docPr id="1" name="Picture 1" descr="C:\Users\Tina Reddin\Desktop\Dundrum Logo - Blue - White 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ina Reddin\Desktop\Dundrum Logo - Blue - White Background.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04169" cy="835384"/>
                  </a:xfrm>
                  <a:prstGeom prst="rect">
                    <a:avLst/>
                  </a:prstGeom>
                  <a:noFill/>
                  <a:ln>
                    <a:noFill/>
                  </a:ln>
                </pic:spPr>
              </pic:pic>
            </a:graphicData>
          </a:graphic>
        </wp:inline>
      </w:drawing>
    </w:r>
    <w:r w:rsidR="006F4091">
      <w:tab/>
    </w:r>
    <w:r w:rsidR="00C50447">
      <w:t>April 2019</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A890D0E"/>
    <w:multiLevelType w:val="hybridMultilevel"/>
    <w:tmpl w:val="EAEE33D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nsid w:val="610B3683"/>
    <w:multiLevelType w:val="hybridMultilevel"/>
    <w:tmpl w:val="0016C300"/>
    <w:lvl w:ilvl="0" w:tplc="18090001">
      <w:start w:val="1"/>
      <w:numFmt w:val="bullet"/>
      <w:lvlText w:val=""/>
      <w:lvlJc w:val="left"/>
      <w:pPr>
        <w:ind w:left="1434" w:hanging="360"/>
      </w:pPr>
      <w:rPr>
        <w:rFonts w:ascii="Symbol" w:hAnsi="Symbol" w:hint="default"/>
      </w:rPr>
    </w:lvl>
    <w:lvl w:ilvl="1" w:tplc="18090003" w:tentative="1">
      <w:start w:val="1"/>
      <w:numFmt w:val="bullet"/>
      <w:lvlText w:val="o"/>
      <w:lvlJc w:val="left"/>
      <w:pPr>
        <w:ind w:left="2154" w:hanging="360"/>
      </w:pPr>
      <w:rPr>
        <w:rFonts w:ascii="Courier New" w:hAnsi="Courier New" w:cs="Courier New" w:hint="default"/>
      </w:rPr>
    </w:lvl>
    <w:lvl w:ilvl="2" w:tplc="18090005" w:tentative="1">
      <w:start w:val="1"/>
      <w:numFmt w:val="bullet"/>
      <w:lvlText w:val=""/>
      <w:lvlJc w:val="left"/>
      <w:pPr>
        <w:ind w:left="2874" w:hanging="360"/>
      </w:pPr>
      <w:rPr>
        <w:rFonts w:ascii="Wingdings" w:hAnsi="Wingdings" w:hint="default"/>
      </w:rPr>
    </w:lvl>
    <w:lvl w:ilvl="3" w:tplc="18090001" w:tentative="1">
      <w:start w:val="1"/>
      <w:numFmt w:val="bullet"/>
      <w:lvlText w:val=""/>
      <w:lvlJc w:val="left"/>
      <w:pPr>
        <w:ind w:left="3594" w:hanging="360"/>
      </w:pPr>
      <w:rPr>
        <w:rFonts w:ascii="Symbol" w:hAnsi="Symbol" w:hint="default"/>
      </w:rPr>
    </w:lvl>
    <w:lvl w:ilvl="4" w:tplc="18090003" w:tentative="1">
      <w:start w:val="1"/>
      <w:numFmt w:val="bullet"/>
      <w:lvlText w:val="o"/>
      <w:lvlJc w:val="left"/>
      <w:pPr>
        <w:ind w:left="4314" w:hanging="360"/>
      </w:pPr>
      <w:rPr>
        <w:rFonts w:ascii="Courier New" w:hAnsi="Courier New" w:cs="Courier New" w:hint="default"/>
      </w:rPr>
    </w:lvl>
    <w:lvl w:ilvl="5" w:tplc="18090005" w:tentative="1">
      <w:start w:val="1"/>
      <w:numFmt w:val="bullet"/>
      <w:lvlText w:val=""/>
      <w:lvlJc w:val="left"/>
      <w:pPr>
        <w:ind w:left="5034" w:hanging="360"/>
      </w:pPr>
      <w:rPr>
        <w:rFonts w:ascii="Wingdings" w:hAnsi="Wingdings" w:hint="default"/>
      </w:rPr>
    </w:lvl>
    <w:lvl w:ilvl="6" w:tplc="18090001" w:tentative="1">
      <w:start w:val="1"/>
      <w:numFmt w:val="bullet"/>
      <w:lvlText w:val=""/>
      <w:lvlJc w:val="left"/>
      <w:pPr>
        <w:ind w:left="5754" w:hanging="360"/>
      </w:pPr>
      <w:rPr>
        <w:rFonts w:ascii="Symbol" w:hAnsi="Symbol" w:hint="default"/>
      </w:rPr>
    </w:lvl>
    <w:lvl w:ilvl="7" w:tplc="18090003" w:tentative="1">
      <w:start w:val="1"/>
      <w:numFmt w:val="bullet"/>
      <w:lvlText w:val="o"/>
      <w:lvlJc w:val="left"/>
      <w:pPr>
        <w:ind w:left="6474" w:hanging="360"/>
      </w:pPr>
      <w:rPr>
        <w:rFonts w:ascii="Courier New" w:hAnsi="Courier New" w:cs="Courier New" w:hint="default"/>
      </w:rPr>
    </w:lvl>
    <w:lvl w:ilvl="8" w:tplc="18090005" w:tentative="1">
      <w:start w:val="1"/>
      <w:numFmt w:val="bullet"/>
      <w:lvlText w:val=""/>
      <w:lvlJc w:val="left"/>
      <w:pPr>
        <w:ind w:left="7194" w:hanging="360"/>
      </w:pPr>
      <w:rPr>
        <w:rFonts w:ascii="Wingdings" w:hAnsi="Wingdings" w:hint="default"/>
      </w:rPr>
    </w:lvl>
  </w:abstractNum>
  <w:abstractNum w:abstractNumId="2">
    <w:nsid w:val="73635B66"/>
    <w:multiLevelType w:val="hybridMultilevel"/>
    <w:tmpl w:val="603A2180"/>
    <w:lvl w:ilvl="0" w:tplc="1809001B">
      <w:start w:val="1"/>
      <w:numFmt w:val="lowerRoman"/>
      <w:lvlText w:val="%1."/>
      <w:lvlJc w:val="righ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0A76"/>
    <w:rsid w:val="000232FF"/>
    <w:rsid w:val="00040A76"/>
    <w:rsid w:val="00083506"/>
    <w:rsid w:val="000A66C4"/>
    <w:rsid w:val="001306C6"/>
    <w:rsid w:val="00145E99"/>
    <w:rsid w:val="00147CF5"/>
    <w:rsid w:val="001776BC"/>
    <w:rsid w:val="00177D5C"/>
    <w:rsid w:val="001A2C88"/>
    <w:rsid w:val="001B6D53"/>
    <w:rsid w:val="001B712A"/>
    <w:rsid w:val="00215DAA"/>
    <w:rsid w:val="00222808"/>
    <w:rsid w:val="0022532A"/>
    <w:rsid w:val="00255832"/>
    <w:rsid w:val="00282F7C"/>
    <w:rsid w:val="00290298"/>
    <w:rsid w:val="002A455A"/>
    <w:rsid w:val="002B1FB6"/>
    <w:rsid w:val="002F73AB"/>
    <w:rsid w:val="00311D69"/>
    <w:rsid w:val="00311ECA"/>
    <w:rsid w:val="003253FB"/>
    <w:rsid w:val="0034065F"/>
    <w:rsid w:val="00345CA7"/>
    <w:rsid w:val="00421164"/>
    <w:rsid w:val="00424655"/>
    <w:rsid w:val="0048141E"/>
    <w:rsid w:val="004A36DA"/>
    <w:rsid w:val="004D0E31"/>
    <w:rsid w:val="004E206C"/>
    <w:rsid w:val="0056270B"/>
    <w:rsid w:val="005956B9"/>
    <w:rsid w:val="005E1D25"/>
    <w:rsid w:val="006326F0"/>
    <w:rsid w:val="00642F23"/>
    <w:rsid w:val="0066139B"/>
    <w:rsid w:val="00670648"/>
    <w:rsid w:val="00695F4A"/>
    <w:rsid w:val="006F4091"/>
    <w:rsid w:val="0076140C"/>
    <w:rsid w:val="007B74F2"/>
    <w:rsid w:val="007C490D"/>
    <w:rsid w:val="007F5062"/>
    <w:rsid w:val="007F760C"/>
    <w:rsid w:val="00854C12"/>
    <w:rsid w:val="008813D5"/>
    <w:rsid w:val="008A0BED"/>
    <w:rsid w:val="008C3AA0"/>
    <w:rsid w:val="008D1799"/>
    <w:rsid w:val="008F5E8A"/>
    <w:rsid w:val="00913E1C"/>
    <w:rsid w:val="00930C9D"/>
    <w:rsid w:val="00940B9A"/>
    <w:rsid w:val="00975939"/>
    <w:rsid w:val="009D3772"/>
    <w:rsid w:val="009E6034"/>
    <w:rsid w:val="00A038D2"/>
    <w:rsid w:val="00A13E38"/>
    <w:rsid w:val="00AF2228"/>
    <w:rsid w:val="00AF23A0"/>
    <w:rsid w:val="00B0239F"/>
    <w:rsid w:val="00B159A1"/>
    <w:rsid w:val="00B160E5"/>
    <w:rsid w:val="00B2277E"/>
    <w:rsid w:val="00B521CA"/>
    <w:rsid w:val="00B82E72"/>
    <w:rsid w:val="00C34A62"/>
    <w:rsid w:val="00C50447"/>
    <w:rsid w:val="00C574AF"/>
    <w:rsid w:val="00D1674D"/>
    <w:rsid w:val="00D22433"/>
    <w:rsid w:val="00D831E0"/>
    <w:rsid w:val="00DA4D5F"/>
    <w:rsid w:val="00DA61DF"/>
    <w:rsid w:val="00E04A7F"/>
    <w:rsid w:val="00E117D7"/>
    <w:rsid w:val="00E87B9F"/>
    <w:rsid w:val="00EB5D73"/>
    <w:rsid w:val="00EE7B8A"/>
    <w:rsid w:val="00EF7A4F"/>
    <w:rsid w:val="00F06F5D"/>
    <w:rsid w:val="00F22EDA"/>
    <w:rsid w:val="00F61B96"/>
    <w:rsid w:val="00FD0208"/>
    <w:rsid w:val="00FE74A4"/>
    <w:rsid w:val="00FF62C8"/>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61FBD2"/>
  <w15:docId w15:val="{CE64F6E7-83F3-4D22-BDB4-557DB5BCE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4"/>
        <w:szCs w:val="22"/>
        <w:lang w:val="en-IE" w:eastAsia="en-US" w:bidi="ar-SA"/>
      </w:rPr>
    </w:rPrDefault>
    <w:pPrDefault>
      <w:pPr>
        <w:jc w:val="both"/>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0A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0A76"/>
    <w:pPr>
      <w:ind w:left="720"/>
      <w:contextualSpacing/>
    </w:pPr>
  </w:style>
  <w:style w:type="paragraph" w:styleId="FootnoteText">
    <w:name w:val="footnote text"/>
    <w:basedOn w:val="Normal"/>
    <w:link w:val="FootnoteTextChar"/>
    <w:uiPriority w:val="99"/>
    <w:semiHidden/>
    <w:unhideWhenUsed/>
    <w:rsid w:val="00040A76"/>
    <w:rPr>
      <w:sz w:val="20"/>
      <w:szCs w:val="20"/>
    </w:rPr>
  </w:style>
  <w:style w:type="character" w:customStyle="1" w:styleId="FootnoteTextChar">
    <w:name w:val="Footnote Text Char"/>
    <w:basedOn w:val="DefaultParagraphFont"/>
    <w:link w:val="FootnoteText"/>
    <w:uiPriority w:val="99"/>
    <w:semiHidden/>
    <w:rsid w:val="00040A76"/>
    <w:rPr>
      <w:sz w:val="20"/>
      <w:szCs w:val="20"/>
    </w:rPr>
  </w:style>
  <w:style w:type="character" w:styleId="FootnoteReference">
    <w:name w:val="footnote reference"/>
    <w:basedOn w:val="DefaultParagraphFont"/>
    <w:uiPriority w:val="99"/>
    <w:semiHidden/>
    <w:unhideWhenUsed/>
    <w:rsid w:val="00040A76"/>
    <w:rPr>
      <w:vertAlign w:val="superscript"/>
    </w:rPr>
  </w:style>
  <w:style w:type="paragraph" w:styleId="Header">
    <w:name w:val="header"/>
    <w:basedOn w:val="Normal"/>
    <w:link w:val="HeaderChar"/>
    <w:uiPriority w:val="99"/>
    <w:unhideWhenUsed/>
    <w:rsid w:val="00421164"/>
    <w:pPr>
      <w:tabs>
        <w:tab w:val="center" w:pos="4513"/>
        <w:tab w:val="right" w:pos="9026"/>
      </w:tabs>
    </w:pPr>
  </w:style>
  <w:style w:type="character" w:customStyle="1" w:styleId="HeaderChar">
    <w:name w:val="Header Char"/>
    <w:basedOn w:val="DefaultParagraphFont"/>
    <w:link w:val="Header"/>
    <w:uiPriority w:val="99"/>
    <w:rsid w:val="00421164"/>
  </w:style>
  <w:style w:type="paragraph" w:styleId="Footer">
    <w:name w:val="footer"/>
    <w:basedOn w:val="Normal"/>
    <w:link w:val="FooterChar"/>
    <w:uiPriority w:val="99"/>
    <w:unhideWhenUsed/>
    <w:rsid w:val="00421164"/>
    <w:pPr>
      <w:tabs>
        <w:tab w:val="center" w:pos="4513"/>
        <w:tab w:val="right" w:pos="9026"/>
      </w:tabs>
    </w:pPr>
  </w:style>
  <w:style w:type="character" w:customStyle="1" w:styleId="FooterChar">
    <w:name w:val="Footer Char"/>
    <w:basedOn w:val="DefaultParagraphFont"/>
    <w:link w:val="Footer"/>
    <w:uiPriority w:val="99"/>
    <w:rsid w:val="00421164"/>
  </w:style>
  <w:style w:type="paragraph" w:styleId="BalloonText">
    <w:name w:val="Balloon Text"/>
    <w:basedOn w:val="Normal"/>
    <w:link w:val="BalloonTextChar"/>
    <w:uiPriority w:val="99"/>
    <w:semiHidden/>
    <w:unhideWhenUsed/>
    <w:rsid w:val="001A2C88"/>
    <w:rPr>
      <w:rFonts w:ascii="Tahoma" w:hAnsi="Tahoma" w:cs="Tahoma"/>
      <w:sz w:val="16"/>
      <w:szCs w:val="16"/>
    </w:rPr>
  </w:style>
  <w:style w:type="character" w:customStyle="1" w:styleId="BalloonTextChar">
    <w:name w:val="Balloon Text Char"/>
    <w:basedOn w:val="DefaultParagraphFont"/>
    <w:link w:val="BalloonText"/>
    <w:uiPriority w:val="99"/>
    <w:semiHidden/>
    <w:rsid w:val="001A2C8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239</Words>
  <Characters>1368</Characters>
  <Application>Microsoft Macintosh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O'Shea</dc:creator>
  <cp:lastModifiedBy>Tina Reddin (Grange CC)</cp:lastModifiedBy>
  <cp:revision>3</cp:revision>
  <cp:lastPrinted>2015-10-21T08:36:00Z</cp:lastPrinted>
  <dcterms:created xsi:type="dcterms:W3CDTF">2019-03-30T22:04:00Z</dcterms:created>
  <dcterms:modified xsi:type="dcterms:W3CDTF">2019-03-30T22:11:00Z</dcterms:modified>
</cp:coreProperties>
</file>